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2CB19" w14:textId="0E894EB6" w:rsidR="00B43FB8" w:rsidRPr="00B43FB8" w:rsidRDefault="00B43FB8" w:rsidP="00B43FB8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val="kk-KZ" w:eastAsia="ru-RU"/>
        </w:rPr>
      </w:pPr>
      <w:bookmarkStart w:id="0" w:name="_Hlk232498262"/>
      <w:r w:rsidRPr="00B43FB8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>«</w:t>
      </w:r>
      <w:r w:rsidRPr="00B43FB8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val="kk-KZ" w:eastAsia="ru-RU"/>
        </w:rPr>
        <w:t>Әскери-тактикалық ойындар</w:t>
      </w:r>
      <w:r w:rsidRPr="00B43FB8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 xml:space="preserve">» </w:t>
      </w:r>
      <w:proofErr w:type="spellStart"/>
      <w:r w:rsidRPr="00B43FB8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>үйірмесі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val="kk-KZ" w:eastAsia="ru-RU"/>
        </w:rPr>
        <w:t xml:space="preserve">                          №106 кабинет</w:t>
      </w:r>
    </w:p>
    <w:bookmarkEnd w:id="0"/>
    <w:p w14:paraId="424322B7" w14:textId="50751031" w:rsidR="00B43FB8" w:rsidRPr="00B43FB8" w:rsidRDefault="00B43FB8" w:rsidP="00B43FB8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Үйірме жетекшісі: </w:t>
      </w:r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Қауысов Айдос Мұхаметсапаевич</w:t>
      </w:r>
    </w:p>
    <w:p w14:paraId="4A9C07E5" w14:textId="763F624A" w:rsidR="00B43FB8" w:rsidRPr="00B43FB8" w:rsidRDefault="00B43FB8" w:rsidP="00B43FB8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ab/>
      </w:r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Үйірменің мақсаты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Студенттер арасында әскери-қолданбалы спорт түрлері мен тактикалық ойындарды танымал ету; инновациялық әдістер мен симуляциялық ойындар арқылы жастардың экстремалды жағдайларда жылдам әрі стратегиялық шешім қабылдау қабілетін, физикалық төзімділігін және Отанды қорғауға деген психологиялық дайындығын қалыптастыру.</w:t>
      </w:r>
    </w:p>
    <w:p w14:paraId="5EE7A6F8" w14:textId="0E5A1874" w:rsidR="00B43FB8" w:rsidRPr="00B43FB8" w:rsidRDefault="00B43FB8" w:rsidP="00B43FB8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proofErr w:type="spellStart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Үйірменің</w:t>
      </w:r>
      <w:proofErr w:type="spellEnd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міндеттері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:</w:t>
      </w:r>
    </w:p>
    <w:p w14:paraId="77FD6A6E" w14:textId="77777777" w:rsidR="00B43FB8" w:rsidRPr="00AC59D2" w:rsidRDefault="00B43FB8" w:rsidP="00B43FB8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AC59D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Стратегиялық ойлауды дамыту:</w:t>
      </w:r>
      <w:r w:rsidRPr="00AC59D2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Әскери-тактикалық ойындар арқылы студенттерді жағдайды саралауға, қарсыластың іс-қимылын болжауға және топтық тактика құруға үйрету;</w:t>
      </w:r>
    </w:p>
    <w:p w14:paraId="4FE90535" w14:textId="77777777" w:rsidR="00B43FB8" w:rsidRPr="00AC59D2" w:rsidRDefault="00B43FB8" w:rsidP="00B43FB8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AC59D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Қолданбалы дағдыларды шыңдау:</w:t>
      </w:r>
      <w:r w:rsidRPr="00AC59D2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Әскери топография, бағдарлау (ориентирование), кедергілер жолағынан өту және нысана көздеу дағдыларын іс жүзінде дамыту;</w:t>
      </w:r>
    </w:p>
    <w:p w14:paraId="397996D9" w14:textId="77777777" w:rsidR="00B43FB8" w:rsidRPr="00AC59D2" w:rsidRDefault="00B43FB8" w:rsidP="00B43FB8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AC59D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Психологиялық тұрақтылықты арттыру:</w:t>
      </w:r>
      <w:r w:rsidRPr="00AC59D2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Стрестік және жоғары жылдамдықты талап ететін жағдайларда сабырлылықты сақтауға, қорқынышты жеңуге және жауапкершілік алуға тәрбиелеу;</w:t>
      </w:r>
    </w:p>
    <w:p w14:paraId="089CDF72" w14:textId="77777777" w:rsidR="00B43FB8" w:rsidRPr="00AC59D2" w:rsidRDefault="00B43FB8" w:rsidP="00B43FB8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AC59D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Командалық рухты нығайту:</w:t>
      </w:r>
      <w:r w:rsidRPr="00AC59D2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Студенттер арасында өзара сенімділік, бір-біріне көмектесу (өзара көмек) және жұмыла әрекет ету қасиеттерін қалыптастыру.</w:t>
      </w:r>
    </w:p>
    <w:p w14:paraId="0534DF60" w14:textId="72201028" w:rsidR="00B43FB8" w:rsidRPr="00B43FB8" w:rsidRDefault="00B43FB8" w:rsidP="00B43FB8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proofErr w:type="spellStart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Негізгі</w:t>
      </w:r>
      <w:proofErr w:type="spellEnd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жұмыс</w:t>
      </w:r>
      <w:proofErr w:type="spellEnd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бағыттары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: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2856"/>
        <w:gridCol w:w="6489"/>
      </w:tblGrid>
      <w:tr w:rsidR="00B43FB8" w:rsidRPr="00B43FB8" w14:paraId="45ECCBC6" w14:textId="77777777" w:rsidTr="00B43FB8">
        <w:tc>
          <w:tcPr>
            <w:tcW w:w="0" w:type="auto"/>
            <w:hideMark/>
          </w:tcPr>
          <w:p w14:paraId="586A19E0" w14:textId="77777777" w:rsidR="00B43FB8" w:rsidRPr="00B43FB8" w:rsidRDefault="00B43FB8" w:rsidP="00B43FB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Бағыт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hideMark/>
          </w:tcPr>
          <w:p w14:paraId="796F8275" w14:textId="77777777" w:rsidR="00B43FB8" w:rsidRPr="00B43FB8" w:rsidRDefault="00B43FB8" w:rsidP="00B43FB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Қамтитын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жұмыстары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мазмұны</w:t>
            </w:r>
            <w:proofErr w:type="spellEnd"/>
          </w:p>
        </w:tc>
      </w:tr>
      <w:tr w:rsidR="00B43FB8" w:rsidRPr="00B43FB8" w14:paraId="322B59AC" w14:textId="77777777" w:rsidTr="00B43FB8">
        <w:tc>
          <w:tcPr>
            <w:tcW w:w="0" w:type="auto"/>
            <w:hideMark/>
          </w:tcPr>
          <w:p w14:paraId="28523BC7" w14:textId="77777777" w:rsidR="00B43FB8" w:rsidRPr="00B43FB8" w:rsidRDefault="00B43FB8" w:rsidP="00B43FB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Тактикалық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симуляциялық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бағыт</w:t>
            </w:r>
            <w:proofErr w:type="spellEnd"/>
          </w:p>
        </w:tc>
        <w:tc>
          <w:tcPr>
            <w:tcW w:w="0" w:type="auto"/>
            <w:hideMark/>
          </w:tcPr>
          <w:p w14:paraId="75CC1AC1" w14:textId="77777777" w:rsidR="00B43FB8" w:rsidRPr="00B43FB8" w:rsidRDefault="00B43FB8" w:rsidP="00B43FB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Әскери-тактикалық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ойындар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лазертаг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страйкбол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олардың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спорттық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симуляциялары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ғимарат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ішінде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ашық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жерде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қорғану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шабуылдау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тәсілдерін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меңгеру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B43FB8" w:rsidRPr="00B43FB8" w14:paraId="5D435880" w14:textId="77777777" w:rsidTr="00B43FB8">
        <w:tc>
          <w:tcPr>
            <w:tcW w:w="0" w:type="auto"/>
            <w:hideMark/>
          </w:tcPr>
          <w:p w14:paraId="441BE331" w14:textId="77777777" w:rsidR="00B43FB8" w:rsidRPr="00B43FB8" w:rsidRDefault="00B43FB8" w:rsidP="00B43FB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Әскери-қолданбалы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спорт</w:t>
            </w:r>
          </w:p>
        </w:tc>
        <w:tc>
          <w:tcPr>
            <w:tcW w:w="0" w:type="auto"/>
            <w:hideMark/>
          </w:tcPr>
          <w:p w14:paraId="7CE7A21E" w14:textId="77777777" w:rsidR="00B43FB8" w:rsidRPr="00B43FB8" w:rsidRDefault="00B43FB8" w:rsidP="00B43FB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Көпсайыс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нормативтері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пневматикалық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қарудан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нысана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көздеу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жасанды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кедергілерден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өту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экстремалды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бағдарлау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B43FB8" w:rsidRPr="00B43FB8" w14:paraId="426C3187" w14:textId="77777777" w:rsidTr="00B43FB8">
        <w:tc>
          <w:tcPr>
            <w:tcW w:w="0" w:type="auto"/>
            <w:hideMark/>
          </w:tcPr>
          <w:p w14:paraId="7BA70D39" w14:textId="77777777" w:rsidR="00B43FB8" w:rsidRPr="00B43FB8" w:rsidRDefault="00B43FB8" w:rsidP="00B43FB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Әскери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топография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байланыс</w:t>
            </w:r>
            <w:proofErr w:type="spellEnd"/>
          </w:p>
        </w:tc>
        <w:tc>
          <w:tcPr>
            <w:tcW w:w="0" w:type="auto"/>
            <w:hideMark/>
          </w:tcPr>
          <w:p w14:paraId="52B34508" w14:textId="77777777" w:rsidR="00B43FB8" w:rsidRPr="00B43FB8" w:rsidRDefault="00B43FB8" w:rsidP="00B43FB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Картамен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істеу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жергілікті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жерді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барлау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шартты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белгілерді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радиобайланыс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құралдарын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пайдалану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ережелері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B43FB8" w:rsidRPr="00B43FB8" w14:paraId="78A6BDDC" w14:textId="77777777" w:rsidTr="00B43FB8">
        <w:tc>
          <w:tcPr>
            <w:tcW w:w="0" w:type="auto"/>
            <w:hideMark/>
          </w:tcPr>
          <w:p w14:paraId="4BB4D7EB" w14:textId="77777777" w:rsidR="00B43FB8" w:rsidRPr="00B43FB8" w:rsidRDefault="00B43FB8" w:rsidP="00B43FB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Жарыстар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турнирлер</w:t>
            </w:r>
            <w:proofErr w:type="spellEnd"/>
          </w:p>
        </w:tc>
        <w:tc>
          <w:tcPr>
            <w:tcW w:w="0" w:type="auto"/>
            <w:hideMark/>
          </w:tcPr>
          <w:p w14:paraId="73CC1DF9" w14:textId="77777777" w:rsidR="00B43FB8" w:rsidRPr="00B43FB8" w:rsidRDefault="00B43FB8" w:rsidP="00B43FB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Колледжайлық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қалалық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деңгейде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әскери-қолданбалы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ойындардан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біріншіліктер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ұйымдастыру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, «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Қалқан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», «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Ұлан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сияқты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әскери-спорттық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жарыстарға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дайындалу</w:t>
            </w:r>
            <w:proofErr w:type="spellEnd"/>
            <w:r w:rsidRPr="00B43FB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</w:tbl>
    <w:p w14:paraId="2192C235" w14:textId="5853B106" w:rsidR="00B43FB8" w:rsidRPr="00B43FB8" w:rsidRDefault="00B43FB8" w:rsidP="00B43FB8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Күтілетін</w:t>
      </w:r>
      <w:proofErr w:type="spellEnd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нәтижелер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Үйірме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мүшелері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келесідей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тұлғалық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арнайы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құзыреттіліктерді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иеленеді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:</w:t>
      </w:r>
    </w:p>
    <w:p w14:paraId="1631288C" w14:textId="77777777" w:rsidR="00B43FB8" w:rsidRPr="00B43FB8" w:rsidRDefault="00B43FB8" w:rsidP="00B43FB8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 xml:space="preserve">Кез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келген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күрделі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немесе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дағдарыстық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жағдайда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команда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құрамында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нақты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рөлдерді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бөлісіп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үйлесімді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әрекет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ете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алады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76ED4CA9" w14:textId="77777777" w:rsidR="00B43FB8" w:rsidRPr="00B43FB8" w:rsidRDefault="00B43FB8" w:rsidP="00B43FB8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Көзбен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мөлшерлеу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жылдам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жүгіру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нысананы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дәл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көздеу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уақытты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тиімді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басқару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дағдылары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айтарлықтай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жақсарады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08A2EC61" w14:textId="77777777" w:rsidR="00B43FB8" w:rsidRPr="00B43FB8" w:rsidRDefault="00B43FB8" w:rsidP="00B43FB8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Әскери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істің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заманауи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техникалық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тактикалық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негіздерін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тәжірибе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жүзінде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меңгереді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6D52F7D0" w14:textId="1E8C4116" w:rsidR="00B43FB8" w:rsidRDefault="00B43FB8" w:rsidP="00B43FB8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Колледждің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намысын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қалалық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облыстық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әскери-спорттық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қолданбалы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ойындарда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қорғап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жүлделі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орындарды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иеленеді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05A99DD2" w14:textId="49A9DF03" w:rsidR="00AC59D2" w:rsidRPr="00B43FB8" w:rsidRDefault="00AC59D2" w:rsidP="00AC59D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eastAsia="ru-RU"/>
        </w:rPr>
        <w:drawing>
          <wp:inline distT="0" distB="0" distL="0" distR="0" wp14:anchorId="75078C46" wp14:editId="70B46AE4">
            <wp:extent cx="1797188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20" b="12756"/>
                    <a:stretch/>
                  </pic:blipFill>
                  <pic:spPr bwMode="auto">
                    <a:xfrm>
                      <a:off x="0" y="0"/>
                      <a:ext cx="1811985" cy="144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FDD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  </w:t>
      </w:r>
      <w:r w:rsidR="00C44CB6" w:rsidRPr="00C44CB6">
        <w:drawing>
          <wp:inline distT="0" distB="0" distL="0" distR="0" wp14:anchorId="6EC819E4" wp14:editId="277B9FC5">
            <wp:extent cx="952349" cy="1404620"/>
            <wp:effectExtent l="0" t="0" r="63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8286"/>
                    <a:stretch/>
                  </pic:blipFill>
                  <pic:spPr bwMode="auto">
                    <a:xfrm>
                      <a:off x="0" y="0"/>
                      <a:ext cx="974212" cy="1436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FDD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  </w:t>
      </w:r>
      <w:bookmarkStart w:id="1" w:name="_GoBack"/>
      <w:bookmarkEnd w:id="1"/>
      <w:r w:rsidR="00C44CB6" w:rsidRPr="00C44CB6">
        <w:drawing>
          <wp:inline distT="0" distB="0" distL="0" distR="0" wp14:anchorId="3E60EBDC" wp14:editId="14569EC4">
            <wp:extent cx="1385297" cy="154305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4256"/>
                    <a:stretch/>
                  </pic:blipFill>
                  <pic:spPr bwMode="auto">
                    <a:xfrm>
                      <a:off x="0" y="0"/>
                      <a:ext cx="1399688" cy="1559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FDD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    </w:t>
      </w:r>
      <w:r w:rsidR="00D03FDD" w:rsidRPr="00D03FDD">
        <w:drawing>
          <wp:inline distT="0" distB="0" distL="0" distR="0" wp14:anchorId="1EF5570F" wp14:editId="12DB57C0">
            <wp:extent cx="1332659" cy="1546837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4512" cy="157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4F904" w14:textId="6F60F3EB" w:rsidR="00B43FB8" w:rsidRPr="00B43FB8" w:rsidRDefault="00B43FB8" w:rsidP="00B43FB8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Қорытынды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.  </w:t>
      </w:r>
      <w:r w:rsidRPr="00B43FB8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lang w:eastAsia="ru-RU"/>
        </w:rPr>
        <w:t>«</w:t>
      </w:r>
      <w:proofErr w:type="spellStart"/>
      <w:r w:rsidRPr="00B43FB8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lang w:eastAsia="ru-RU"/>
        </w:rPr>
        <w:t>Қолданбалы</w:t>
      </w:r>
      <w:proofErr w:type="spellEnd"/>
      <w:r w:rsidRPr="00B43FB8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lang w:eastAsia="ru-RU"/>
        </w:rPr>
        <w:t>әскери</w:t>
      </w:r>
      <w:proofErr w:type="spellEnd"/>
      <w:r w:rsidRPr="00B43FB8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lang w:eastAsia="ru-RU"/>
        </w:rPr>
        <w:t>ойындар</w:t>
      </w:r>
      <w:proofErr w:type="spellEnd"/>
      <w:r w:rsidRPr="00B43FB8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lang w:eastAsia="ru-RU"/>
        </w:rPr>
        <w:t>»</w:t>
      </w:r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үйірмесі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–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бұл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жастардың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күш-жігерін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ептілігі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интеллектуалдық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қабілетін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үндестіретін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бірегей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жоба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Ойын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форматындағы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жаттығулар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студенттердің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бойындағы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отансүйгіштік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сезімді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жаңа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деңгейге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көтеріп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оларды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тәртіпке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шымырлыққа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Отан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алдындағы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борышты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адал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өтеуге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баулитын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нағыз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шыңдалу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мектебіне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айналады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7711A240" w14:textId="77777777" w:rsidR="00B43FB8" w:rsidRDefault="00B43FB8" w:rsidP="00B43FB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уақыты</w:t>
      </w:r>
      <w:proofErr w:type="spellEnd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Үйірмеге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қабылдау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шарттары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жаттығу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кестесі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қажетті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спорттық-әскери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жабдықтар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туралы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толық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ақпаратты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Алғашқы</w:t>
      </w:r>
      <w:proofErr w:type="spellEnd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әскери</w:t>
      </w:r>
      <w:proofErr w:type="spellEnd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және</w:t>
      </w:r>
      <w:proofErr w:type="spellEnd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технологиялық</w:t>
      </w:r>
      <w:proofErr w:type="spellEnd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дайындық</w:t>
      </w:r>
      <w:proofErr w:type="spellEnd"/>
      <w:r w:rsidRPr="00B43F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(АӘТД)</w:t>
      </w:r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жетекшісінен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біле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аласыздар</w:t>
      </w:r>
      <w:proofErr w:type="spellEnd"/>
      <w:r w:rsidRPr="00B43F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</w:t>
      </w:r>
    </w:p>
    <w:p w14:paraId="36620C7C" w14:textId="757A7CC6" w:rsidR="00B43FB8" w:rsidRPr="00B43FB8" w:rsidRDefault="00B43FB8" w:rsidP="00B43FB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</w:pPr>
      <w:proofErr w:type="spellStart"/>
      <w:r w:rsidRPr="00B43FB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Мергендік</w:t>
      </w:r>
      <w:proofErr w:type="spellEnd"/>
      <w:r w:rsidRPr="00B43FB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пен </w:t>
      </w:r>
      <w:proofErr w:type="spellStart"/>
      <w:r w:rsidRPr="00B43FB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тактиканы</w:t>
      </w:r>
      <w:proofErr w:type="spellEnd"/>
      <w:r w:rsidRPr="00B43FB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бізбен</w:t>
      </w:r>
      <w:proofErr w:type="spellEnd"/>
      <w:r w:rsidRPr="00B43FB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бірге</w:t>
      </w:r>
      <w:proofErr w:type="spellEnd"/>
      <w:r w:rsidRPr="00B43FB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B43FB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меңгеріңіз</w:t>
      </w:r>
      <w:proofErr w:type="spellEnd"/>
      <w:r w:rsidRPr="00B43FB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!</w:t>
      </w:r>
    </w:p>
    <w:p w14:paraId="36E51D76" w14:textId="77777777" w:rsidR="00D60EA6" w:rsidRDefault="00D60EA6" w:rsidP="00D60EA6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2B7A943" w14:textId="48E29118" w:rsidR="00D60EA6" w:rsidRPr="00F60847" w:rsidRDefault="00D60EA6" w:rsidP="00D60EA6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Қатысушылар тізімі:</w:t>
      </w:r>
    </w:p>
    <w:p w14:paraId="5AE51BEC" w14:textId="77777777" w:rsidR="00D60EA6" w:rsidRPr="00F60847" w:rsidRDefault="00D60EA6" w:rsidP="00D60EA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Жумадилов Ильяс Берікжанұлы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Б-373 топ</w:t>
      </w:r>
    </w:p>
    <w:p w14:paraId="226D0980" w14:textId="77777777" w:rsidR="00D60EA6" w:rsidRPr="00F60847" w:rsidRDefault="00D60EA6" w:rsidP="00D60EA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Бақыткелді Ғалымбек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ВТ-353 топ</w:t>
      </w:r>
    </w:p>
    <w:p w14:paraId="4C123908" w14:textId="77777777" w:rsidR="00D60EA6" w:rsidRPr="00F60847" w:rsidRDefault="00D60EA6" w:rsidP="00D60EA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Аманқұл Диас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Б-273 топ</w:t>
      </w:r>
    </w:p>
    <w:p w14:paraId="7222D752" w14:textId="77777777" w:rsidR="00D60EA6" w:rsidRPr="00F60847" w:rsidRDefault="00D60EA6" w:rsidP="00D60EA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Қалтай Мирас Қанатұлы                ОШ-241 топ</w:t>
      </w:r>
    </w:p>
    <w:p w14:paraId="3DAB68D0" w14:textId="77777777" w:rsidR="00D60EA6" w:rsidRPr="00F60847" w:rsidRDefault="00D60EA6" w:rsidP="00D60EA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Середа Ильяс                                   СТ-121 топ</w:t>
      </w:r>
    </w:p>
    <w:p w14:paraId="73E0CF7F" w14:textId="77777777" w:rsidR="00D60EA6" w:rsidRPr="00F60847" w:rsidRDefault="00D60EA6" w:rsidP="00D60EA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6.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Кущ Виктор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КН-111 топ</w:t>
      </w:r>
    </w:p>
    <w:p w14:paraId="12853679" w14:textId="77777777" w:rsidR="00D60EA6" w:rsidRPr="00F60847" w:rsidRDefault="00D60EA6" w:rsidP="00D60EA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7.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Айджан Азамат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КН-111 топ</w:t>
      </w:r>
    </w:p>
    <w:p w14:paraId="1B8772D6" w14:textId="77777777" w:rsidR="00D60EA6" w:rsidRPr="00F60847" w:rsidRDefault="00D60EA6" w:rsidP="00D60EA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8.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Иманғали Шерхан  Меделхан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ВТ-151 топ</w:t>
      </w:r>
    </w:p>
    <w:p w14:paraId="364D3C08" w14:textId="77777777" w:rsidR="00D60EA6" w:rsidRPr="00F60847" w:rsidRDefault="00D60EA6" w:rsidP="00D60EA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9.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Ділдәбек Айбар Алшынбекұлы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Б-173 топ</w:t>
      </w:r>
    </w:p>
    <w:p w14:paraId="4C04D2E7" w14:textId="77777777" w:rsidR="00D60EA6" w:rsidRPr="00F60847" w:rsidRDefault="00D60EA6" w:rsidP="00D60EA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10.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Ілиясқызы Алина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Б-373 топ</w:t>
      </w:r>
    </w:p>
    <w:p w14:paraId="701BB325" w14:textId="77777777" w:rsidR="00D60EA6" w:rsidRPr="00F60847" w:rsidRDefault="00D60EA6" w:rsidP="00D60EA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11.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Жұман Айша Жандосқызы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К-122 топ</w:t>
      </w:r>
    </w:p>
    <w:p w14:paraId="71B47A5D" w14:textId="77777777" w:rsidR="00D60EA6" w:rsidRPr="00F60847" w:rsidRDefault="00D60EA6" w:rsidP="00D60EA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12.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Есімжан Мадина Талғатқызы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Б-173 топ</w:t>
      </w:r>
    </w:p>
    <w:p w14:paraId="33C73F97" w14:textId="77777777" w:rsidR="00D60EA6" w:rsidRPr="00F60847" w:rsidRDefault="00D60EA6" w:rsidP="00D60EA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13.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 xml:space="preserve">Бейсенқызы Жанерке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Б-173 топ</w:t>
      </w:r>
    </w:p>
    <w:p w14:paraId="7DDF5CCB" w14:textId="77777777" w:rsidR="00D60EA6" w:rsidRPr="00F60847" w:rsidRDefault="00D60EA6" w:rsidP="00D60EA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lastRenderedPageBreak/>
        <w:t>14.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 xml:space="preserve">Марат Жанерке Муратқызы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Б-173 топ</w:t>
      </w:r>
    </w:p>
    <w:p w14:paraId="7CF7C8E2" w14:textId="77777777" w:rsidR="00D60EA6" w:rsidRPr="00F60847" w:rsidRDefault="00D60EA6" w:rsidP="00D60EA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15.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Кущ Анастасия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КН-111 топ</w:t>
      </w:r>
    </w:p>
    <w:p w14:paraId="285E9F2F" w14:textId="77777777" w:rsidR="00A4295B" w:rsidRPr="00D60EA6" w:rsidRDefault="00A4295B">
      <w:pPr>
        <w:rPr>
          <w:lang w:val="kk-KZ"/>
        </w:rPr>
      </w:pPr>
    </w:p>
    <w:sectPr w:rsidR="00A4295B" w:rsidRPr="00D6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84F90"/>
    <w:multiLevelType w:val="multilevel"/>
    <w:tmpl w:val="2ECE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A47BBF"/>
    <w:multiLevelType w:val="multilevel"/>
    <w:tmpl w:val="6190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C1"/>
    <w:rsid w:val="000D13C1"/>
    <w:rsid w:val="00A4295B"/>
    <w:rsid w:val="00AC59D2"/>
    <w:rsid w:val="00B43FB8"/>
    <w:rsid w:val="00C44CB6"/>
    <w:rsid w:val="00D03FDD"/>
    <w:rsid w:val="00D6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BD71"/>
  <w15:chartTrackingRefBased/>
  <w15:docId w15:val="{CC2D0A39-921B-4EFE-B2A6-34347CE9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60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59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2026-06-16T05:27:00Z</dcterms:created>
  <dcterms:modified xsi:type="dcterms:W3CDTF">2026-06-16T08:57:00Z</dcterms:modified>
</cp:coreProperties>
</file>